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B" w:rsidRPr="006F1DCB" w:rsidRDefault="006F1DCB" w:rsidP="006F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Нормативная правовая база защиты детей от информации, причиняющей вред их здоровью, репутации, нравственному, духовному и социальному развитию.</w:t>
      </w:r>
    </w:p>
    <w:p w:rsidR="006F1DCB" w:rsidRPr="006F1DCB" w:rsidRDefault="006F1DCB" w:rsidP="006F1DCB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детей от информации, причиняющей вред их здоровью, репутации и развитию, регулируется:</w:t>
      </w:r>
    </w:p>
    <w:p w:rsidR="006F1DCB" w:rsidRPr="006F1DCB" w:rsidRDefault="006F1DCB" w:rsidP="006F1DCB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DCB">
        <w:rPr>
          <w:rFonts w:ascii="Symbol" w:eastAsia="Symbol" w:hAnsi="Symbol" w:cs="Symbol"/>
          <w:sz w:val="28"/>
          <w:szCs w:val="28"/>
        </w:rPr>
        <w:t></w:t>
      </w:r>
      <w:r w:rsidRPr="006F1DCB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нормами международного права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— ст. 13, 17, 34 Конвенции ООН о правах ребенка 1989 г., Европейской декларацией о свободе обмена информацией в Интернете 2003 г., Европейской конвенцией о совместном кинопроизводстве 1992 г., Европейской конвенцией о трансграничном телевидении 1989 г.</w:t>
      </w:r>
      <w:r w:rsidRPr="006F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>(Россия не участвует), Европейской конвенцией о правонарушениях в сфере электронной информации 2001 г. (Россия не участвует - Распоряжение Президента Российской Федерации «О признании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силу распоряжения Президента Российской Федерации от 15.11.2005 № 557-рп "О подписании Конвенции о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киберпреступности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>”» от 22.03.2008 № 144-рп); Европейской рамочной конвенцией о безопасном  использовании мобильных телефонов маленькими детьми и подростками (06.02.2007);</w:t>
      </w:r>
      <w:r w:rsidRPr="006F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Рекомендациями Комитета Министров государств — членов Совета Европы: № 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R (89) 7 — относительно принципов распространения видеозаписей, содержащих насилие, жестокость или имеющих порнографическое содержание (22.04.1989), № R (97) 19 — о демонстрации насилия в электронных средствах массовой информации (30.10.1997), Рекомендация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Rec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(2001) 8 – в сфере регулирования в отношении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кибер-контента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(саморегулирования и защиты пользователей от незаконного или вредного содержания новых коммуникаций и информационных услуг),            № 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Rec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(2003) 9 – о мерах поддержки демократического и социального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 цифрового вещания (28.05.2003),  Рекомендации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Rec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(2006) 12 по расширению возможностей детей в новой информационно-коммуникационной среде (27.09.2006), CM/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Rec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(2007) 11 о поощрении свободы выражения мнений и информации в новой информационной и коммуникационной среде, CM/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Rec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(2008) 6 о мерах по развитию уважения к свободе слова и информации в связи с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Интернет-фильтрами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 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услуг (20.12.2006); Модельным законом МПА СНГ «О противодействии торговле людьми», принятым на тридцатом пленарном заседании Межпарламентской Ассамблеи государств – участников СНГ (03.04.2008); 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Рекомендациями по унификации и гармонизации законодательства государств — участников СНГ в сфере борьбы с торговлей людьми (03.04.2008); Модельным законом МПА СНГ «О защите детей от информации, причиняющей вред их здоровью и развитию» (03.12.2009); Рекомендациями по унификации и гармонизации 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 государств — участников СНГ в сфере защиты детей от информации, причиняющей вред их здоровью и развитию (28.10.2010);  </w:t>
      </w:r>
      <w:proofErr w:type="gramEnd"/>
    </w:p>
    <w:p w:rsidR="006F1DCB" w:rsidRPr="006F1DCB" w:rsidRDefault="006F1DCB" w:rsidP="006F1DCB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DCB">
        <w:rPr>
          <w:rFonts w:ascii="Symbol" w:eastAsia="Symbol" w:hAnsi="Symbol" w:cs="Symbol"/>
          <w:sz w:val="28"/>
          <w:szCs w:val="28"/>
        </w:rPr>
        <w:t></w:t>
      </w:r>
      <w:r w:rsidRPr="006F1DCB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федеральным законодательством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— ст. 14, 14.1 Федерального закона от 24.07.1998 № 124-ФЗ «Об основных гарантиях прав ребенка в Российской Федерации», ст. 31 Основ законодательства Российской Федерации о культуре от 09.10.1992 № 3612-1, ст. 4, 37 Закона Российской Федерации от 27.12.1991 «О средствах массовой информации» № 2124-1, ст. 46 Федерального закона от 08.01.1998 № 3-ФЗ «О наркотических средствах и психотропных веществах», Федеральным законом от 13.03.2006 № 38-ФЗ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О рекламе», Федеральным законом от 29.12.2010 № 436-ФЗ "О защите детей от информации, причиняющей вред их здоровью и развитию" (вступает в действие </w:t>
      </w:r>
      <w:hyperlink r:id="rId4" w:history="1">
        <w:r w:rsidRPr="006F1DCB">
          <w:rPr>
            <w:rFonts w:ascii="Times New Roman" w:eastAsia="Times New Roman" w:hAnsi="Times New Roman" w:cs="Times New Roman"/>
            <w:sz w:val="28"/>
          </w:rPr>
          <w:t>01.09.2012</w:t>
        </w:r>
      </w:hyperlink>
      <w:r w:rsidRPr="006F1DCB">
        <w:rPr>
          <w:rFonts w:ascii="Times New Roman" w:eastAsia="Times New Roman" w:hAnsi="Times New Roman" w:cs="Times New Roman"/>
          <w:sz w:val="28"/>
          <w:szCs w:val="28"/>
        </w:rPr>
        <w:t>), Федеральный закон от 21.07.2011 № 252-ФЗ</w:t>
      </w:r>
      <w:hyperlink r:id="rId5" w:history="1">
        <w:r w:rsidRPr="006F1DCB">
          <w:rPr>
            <w:rFonts w:ascii="Times New Roman" w:eastAsia="Times New Roman" w:hAnsi="Times New Roman" w:cs="Times New Roman"/>
            <w:sz w:val="28"/>
          </w:rPr>
          <w:t xml:space="preserve">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</w:r>
      </w:hyperlink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(вступает в действие </w:t>
      </w:r>
      <w:hyperlink r:id="rId6" w:history="1">
        <w:r w:rsidRPr="006F1DCB">
          <w:rPr>
            <w:rFonts w:ascii="Times New Roman" w:eastAsia="Times New Roman" w:hAnsi="Times New Roman" w:cs="Times New Roman"/>
            <w:sz w:val="28"/>
          </w:rPr>
          <w:t>01.09.2012</w:t>
        </w:r>
      </w:hyperlink>
      <w:r w:rsidRPr="006F1DCB">
        <w:rPr>
          <w:rFonts w:ascii="Times New Roman" w:eastAsia="Times New Roman" w:hAnsi="Times New Roman" w:cs="Times New Roman"/>
          <w:sz w:val="28"/>
          <w:szCs w:val="28"/>
        </w:rPr>
        <w:t>), а также Стратегией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 года, утвержденной Указом Президента Российской Федерации от 12.05.2009 № 537, и Доктриной информационной безопасности Российской Федерации, утвержденной Президентом Российской Федерации 09.09.2000 № ПР-1895, в которых закреплены общие принципы обеспечения информационной безопасности граждан и государства;</w:t>
      </w:r>
    </w:p>
    <w:p w:rsidR="006F1DCB" w:rsidRPr="006F1DCB" w:rsidRDefault="006F1DCB" w:rsidP="006F1DCB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Symbol" w:eastAsia="Symbol" w:hAnsi="Symbol" w:cs="Symbol"/>
          <w:sz w:val="28"/>
          <w:szCs w:val="28"/>
        </w:rPr>
        <w:t></w:t>
      </w:r>
      <w:r w:rsidRPr="006F1DCB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 правовыми актами субъектов Российской Федерации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F1DCB" w:rsidRPr="006F1DCB" w:rsidRDefault="006F1DCB" w:rsidP="006F1DCB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DCB">
        <w:rPr>
          <w:rFonts w:ascii="Symbol" w:eastAsia="Symbol" w:hAnsi="Symbol" w:cs="Symbol"/>
          <w:sz w:val="28"/>
          <w:szCs w:val="28"/>
        </w:rPr>
        <w:t></w:t>
      </w:r>
      <w:r w:rsidRPr="006F1DCB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Приказом Генерального прокурора Российской Федерации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от 26.11.2007 № 188 «Об организации прокурорского надзора за исполнением законов о несовершеннолетних и молодежи» 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информации, органов и учреждений образования и культуры.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Прокуроры должны привлекать к установленной ответственности юридических и физических лиц, виновных в распространении указанной информации или пропагандирующих насилие и жестокость, порнографию, наркоманию, антиобщественное поведение, в том числе употребление алкоголя, наркотиков, табачных изделий, а также пресекать в пределах предоставленных законом полномочий использование средств массовой информации и информационно-телекоммуникационных сетей, в том числе сети Интернет, для сексуальной эксплуатации и совершения иных преступлений против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сведения. </w:t>
      </w:r>
      <w:proofErr w:type="gramStart"/>
      <w:r w:rsidRPr="006F1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Федеральный закон № 436-ФЗ «О защите детей от информации, </w:t>
      </w:r>
      <w:r w:rsidRPr="00163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причиняющей вред их здоровью и развитию»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правила </w:t>
      </w:r>
      <w:proofErr w:type="spellStart"/>
      <w:r w:rsidRPr="001633C2">
        <w:rPr>
          <w:rFonts w:ascii="Times New Roman" w:eastAsia="Times New Roman" w:hAnsi="Times New Roman" w:cs="Times New Roman"/>
          <w:sz w:val="28"/>
          <w:szCs w:val="28"/>
        </w:rPr>
        <w:t>медиабезопасности</w:t>
      </w:r>
      <w:proofErr w:type="spellEnd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детей при обороте на территории России продукции 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  </w:t>
      </w:r>
      <w:proofErr w:type="gramEnd"/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Он содержит ряд </w:t>
      </w:r>
      <w:proofErr w:type="spellStart"/>
      <w:r w:rsidRPr="001633C2">
        <w:rPr>
          <w:rFonts w:ascii="Times New Roman" w:eastAsia="Times New Roman" w:hAnsi="Times New Roman" w:cs="Times New Roman"/>
          <w:sz w:val="28"/>
          <w:szCs w:val="28"/>
        </w:rPr>
        <w:t>новационных</w:t>
      </w:r>
      <w:proofErr w:type="spellEnd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норм, предусматривающих создание организационно-правовых механизмов защиты детей от распространения в сети Интернет вредной для них информации (возрастную классификацию информационной продукции, ее маркировку, применение  сертифицированных технических и программно-аппаратных средств).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</w:t>
      </w:r>
      <w:proofErr w:type="gramStart"/>
      <w:r w:rsidRPr="001633C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развитию. 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Согласно новому закону доступ детей к информации, распространяемой посредством информационно-телекоммуникационных сетей, может предоставляться операторами связи в Интернет-кафе, образовательных и других учреждениях, в пунктах коллективного доступа только  при условии применения  ими технических, программно-аппаратных средств защиты детей. 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>В информационной продукции для детей, в том числе размещаемой в информационно-телекоммуникационных сетях (включая сеть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63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информации, причиняющей вред здоровью и (или) развитию детей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t>, законом отнесена информация, запрещенная для распространения среди детей, а также  информация, распространение которой ограничено среди детей определенных возрастных категорий.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63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информации, запрещенной для распространения среди детей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,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</w:t>
      </w:r>
      <w:proofErr w:type="gramStart"/>
      <w:r w:rsidRPr="001633C2">
        <w:rPr>
          <w:rFonts w:ascii="Times New Roman" w:eastAsia="Times New Roman" w:hAnsi="Times New Roman" w:cs="Times New Roman"/>
          <w:sz w:val="28"/>
          <w:szCs w:val="28"/>
        </w:rPr>
        <w:t>способная</w:t>
      </w:r>
      <w:proofErr w:type="gramEnd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  <w:proofErr w:type="gramStart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lastRenderedPageBreak/>
        <w:t>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  <w:proofErr w:type="gramEnd"/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63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информации, ограниченной для распространения среди детей определенных возрастных категорий,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относится информация: 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  <w:proofErr w:type="gramStart"/>
      <w:r w:rsidRPr="001633C2">
        <w:rPr>
          <w:rFonts w:ascii="Times New Roman" w:eastAsia="Times New Roman" w:hAnsi="Times New Roman" w:cs="Times New Roman"/>
          <w:sz w:val="28"/>
          <w:szCs w:val="28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3) представляемая в виде изображения или описания половых отношений между мужчиной и женщиной; 4) содержащая бранные слова и выражения, не относящиеся к нецензурной брани.</w:t>
      </w:r>
      <w:proofErr w:type="gramEnd"/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Согласно действующей до вступления в силу указанного Федерального закона от 21.07.2011 № 252-ФЗ редакции </w:t>
      </w:r>
      <w:r w:rsidRPr="00163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статьи 14 Федерального закона «Об основных гарантиях прав ребенка в Российской Федерации» 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</w:t>
      </w:r>
      <w:proofErr w:type="gramEnd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и табачных изделий, от пропаганды социального, расового, национального и религиозного неравенства, а также </w:t>
      </w:r>
      <w:proofErr w:type="gramStart"/>
      <w:r w:rsidRPr="001633C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 </w:t>
      </w:r>
      <w:proofErr w:type="gramEnd"/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здоровья, физической, интеллектуальной, нравственной, психической безопасности детей федеральным </w:t>
      </w:r>
      <w:hyperlink r:id="rId7" w:history="1">
        <w:r w:rsidRPr="001633C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</w:t>
      </w:r>
      <w:hyperlink r:id="rId8" w:history="1">
        <w:r w:rsidRPr="001633C2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до достижения им возраста 18 лет.</w:t>
      </w:r>
    </w:p>
    <w:p w:rsidR="006F1DCB" w:rsidRPr="006F1DCB" w:rsidRDefault="006F1DCB" w:rsidP="006F1DCB">
      <w:pPr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Pr="006F1D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статьей 14.1. </w:t>
      </w:r>
      <w:proofErr w:type="gramStart"/>
      <w:r w:rsidRPr="006F1D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Федерального закона «Об основных гарантиях прав ребенка в Российской Федерации»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(введена Федеральным </w:t>
      </w:r>
      <w:hyperlink r:id="rId9" w:history="1">
        <w:r w:rsidRPr="006F1DCB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от 28.04.2009 № 71-ФЗ)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их компетенцией создают благоприятные условия для осуществления деятельности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образующих социальную инфраструктуру для детей (включая места для их доступа к сети "Интернет").</w:t>
      </w:r>
    </w:p>
    <w:p w:rsidR="006F1DCB" w:rsidRPr="006F1DCB" w:rsidRDefault="006F1DCB" w:rsidP="006F1DCB">
      <w:pPr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устанавливаться, в частности, меры по недопущению нахождения детей (лиц, не достигших возраста 18 лет) в ночное время в общественных местах,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, которые предназначены для обеспечения доступа к сети "Интернет" и в иных общественных местах без сопровождения родителей (лиц, их заменяющих) или лиц, осуществляющих мероприятия с участием детей. </w:t>
      </w:r>
    </w:p>
    <w:p w:rsidR="006F1DCB" w:rsidRPr="006F1DCB" w:rsidRDefault="006F1DCB" w:rsidP="006F1DCB">
      <w:pPr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ответственность.</w:t>
      </w:r>
      <w:proofErr w:type="gramEnd"/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В целях защиты несовершеннолетних от злоупотреблений их доверием и недостатком опыта Федеральным законом от 13.03.2006 № 38-ФЗ «О рекламе» установлен комплекс ограничений при распространении рекламной продукции. 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В рекламе (в том числе распространяемой в информационно-телекоммуникационных сетях) не допускаются</w:t>
      </w:r>
      <w:r w:rsidRPr="006F1D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>ст. 6): 1) дискредитация родителей и воспитателей, подрыв доверия к ним у несовершеннолетних; 2) побуждение несовершеннолетних к тому, чтобы они убедили родителей или других лиц приобрести рекламируемый товар; 3) создание у несовершеннолетних искаженного представления о доступности товара для семьи с любым уровнем достатка;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4) создание у несовершеннолетних впечатления о том, что обладание рекламируемым товаром ставит их в предпочтительное положение перед их сверстниками; 5) формирование комплекса неполноценности у несовершеннолетних, не обладающих рекламируемым товаром; 6) показ несовершеннолетних в опасных ситуациях; 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8) формирование у 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несовершеннолетних комплекса неполноценности, связанного с их внешней непривлекательностью.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>Законом запрещено также распространение ненадлежащей рекламы, в том числе:  побуждающей к совершению противоправных действий (п. 1 ч. 4 ст. 5 Закона о рекламе); призывающей к насилию и жестокости (п. 2 ч. 4 ст. 5 Закона о рекламе); содержащей демонстрацию процессов курения и потребления алкогольной продукции, а также пива и напитков, изготавливаемых на его основе (п. 5 ст. 5 Закона о рекламе); использующей бранные слова, непристойные и оскорбительные образы, сравнения и выражения (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>. 6 ст. 5 Закона о рекламе).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>Действуют ограничения для рекламы, размещаемой в детских и образовательных телепередачах, радиопрограммах и радиопередачах (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. 7 ст. 14, ч. 6 ст. 15 Закона о рекламе). 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Установлены ограничения для рекламы отдельных видов продукции, представляющей опасность для здоровья и развития детей: алкогольной продукции (ст. 21), пива и напитков, изготавливаемых на его основе (ст. 22), табака, табачных изделий и курительных принадлежностей (ст. 23), лекарственных средств, медицинской техники, изделий медицинского назначения и медицинских услуг (ст. 24), основанных на риске игр, пари (ст. 27).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Такая реклама не должна обращаться к несовершеннолетним и использовать их образы, не может размещаться в предназначенных для несовершеннолетних печатных изданиях, аудио- и видеопродукции.  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информационная безопасность детей при просмотре аудиовизуальных произведений регулируется  также комплексом установленных законодательством РФ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 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публичной демонстрации и распространения аудиовизуальных произведений на любых видах носителей, защиты детей и подростков от аудиовизуальной продукции, которая может нанести вред их здоровью, эмоциональному и интеллектуальному развитию, введена возрастная классификация аудиовизуальных произведений, соответствующая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психовозрастным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 восприятия зрительской аудиторией: фильм разрешен для показа в любой зрительской аудитории; детям до 12 лет просмотр фильма разрешен в сопровождении родителей;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 (</w:t>
      </w:r>
      <w:hyperlink r:id="rId10" w:history="1">
        <w:r w:rsidRPr="006F1DCB">
          <w:rPr>
            <w:rFonts w:ascii="Times New Roman" w:eastAsia="Times New Roman" w:hAnsi="Times New Roman" w:cs="Times New Roman"/>
            <w:sz w:val="28"/>
          </w:rPr>
          <w:t xml:space="preserve">Приказ </w:t>
        </w:r>
        <w:proofErr w:type="spellStart"/>
        <w:r w:rsidRPr="006F1DCB">
          <w:rPr>
            <w:rFonts w:ascii="Times New Roman" w:eastAsia="Times New Roman" w:hAnsi="Times New Roman" w:cs="Times New Roman"/>
            <w:sz w:val="28"/>
          </w:rPr>
          <w:t>Роскультуры</w:t>
        </w:r>
        <w:proofErr w:type="spellEnd"/>
        <w:r w:rsidRPr="006F1DCB">
          <w:rPr>
            <w:rFonts w:ascii="Times New Roman" w:eastAsia="Times New Roman" w:hAnsi="Times New Roman" w:cs="Times New Roman"/>
            <w:sz w:val="28"/>
          </w:rPr>
          <w:t xml:space="preserve"> от 15.03.2005 № 112 (ред. от 01.07.2005) "Об утверждении Руководства по возрастной классификации аудиовизуальных произведений, положения и состава экспертного совета по возрастной классификации аудиовизуальных произведений"</w:t>
        </w:r>
      </w:hyperlink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End"/>
    </w:p>
    <w:p w:rsidR="006F1DCB" w:rsidRPr="006F1DCB" w:rsidRDefault="006F1DCB" w:rsidP="006F1DCB">
      <w:pPr>
        <w:spacing w:after="120" w:line="240" w:lineRule="auto"/>
        <w:ind w:left="-8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r w:rsidRPr="006F1D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>, за счет средств федерального бюджета в федеральных государственных образовательных учреждений, 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  внедрение и актуализация системы исключения доступа к</w:t>
      </w:r>
      <w:proofErr w:type="gram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1DCB">
        <w:rPr>
          <w:rFonts w:ascii="Times New Roman" w:eastAsia="Times New Roman" w:hAnsi="Times New Roman" w:cs="Times New Roman"/>
          <w:sz w:val="28"/>
          <w:szCs w:val="28"/>
        </w:rPr>
        <w:t>интернет-ресурсам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, несовместимым с задачами образования и воспитания учащихся, внедрение в этих целях средств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контентной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фильтрации и иных аппаратно-программных и технико-технологических устройств (Распоряжения Правительства РФ от 19.07.2006 № 1032-р и от 18.10.2007         № 1447-р, Письмо Министерства образования и науки Российской Федерации от 10.11.2006 № АС-1299/03 "О реализации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контентной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фильтрации доступа образовательных учреждений, подключаемых к сети Интернет в рамках приоритетного национального проекта "Образование"). </w:t>
      </w:r>
      <w:proofErr w:type="gramEnd"/>
    </w:p>
    <w:p w:rsidR="00B30585" w:rsidRDefault="00B30585"/>
    <w:sectPr w:rsidR="00B30585" w:rsidSect="0071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1DCB"/>
    <w:rsid w:val="001633C2"/>
    <w:rsid w:val="006F1DCB"/>
    <w:rsid w:val="00713144"/>
    <w:rsid w:val="00B3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DCB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6F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046;fld=134;dst=1000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808;fld=134;dst=1000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91;fld=134;dst=10006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191;fld=134;dst=100001" TargetMode="External"/><Relationship Id="rId10" Type="http://schemas.openxmlformats.org/officeDocument/2006/relationships/hyperlink" Target="consultantplus://offline/main?base=LAW;n=112131;fld=134;dst=100012" TargetMode="External"/><Relationship Id="rId4" Type="http://schemas.openxmlformats.org/officeDocument/2006/relationships/hyperlink" Target="consultantplus://offline/main?base=LAW;n=117191;fld=134;dst=100069" TargetMode="External"/><Relationship Id="rId9" Type="http://schemas.openxmlformats.org/officeDocument/2006/relationships/hyperlink" Target="consultantplus://offline/main?base=LAW;n=8720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2590</Words>
  <Characters>14763</Characters>
  <Application>Microsoft Office Word</Application>
  <DocSecurity>0</DocSecurity>
  <Lines>123</Lines>
  <Paragraphs>34</Paragraphs>
  <ScaleCrop>false</ScaleCrop>
  <Company>Grizli777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2013-12-01T09:29:00Z</dcterms:created>
  <dcterms:modified xsi:type="dcterms:W3CDTF">2013-12-02T10:46:00Z</dcterms:modified>
</cp:coreProperties>
</file>